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D5" w:rsidRPr="00763332" w:rsidRDefault="00A716D5" w:rsidP="00A716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A716D5" w:rsidRPr="00763332" w:rsidRDefault="00A716D5" w:rsidP="00A716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дополнительном обсуждении</w:t>
      </w:r>
      <w:r w:rsidRPr="00763332">
        <w:rPr>
          <w:rFonts w:ascii="Times New Roman" w:hAnsi="Times New Roman" w:cs="Times New Roman"/>
          <w:b/>
          <w:sz w:val="28"/>
          <w:szCs w:val="28"/>
        </w:rPr>
        <w:t xml:space="preserve"> предлагаемого правового регулирования проекта нормативного правового акта </w:t>
      </w:r>
      <w:proofErr w:type="gramStart"/>
      <w:r w:rsidRPr="00763332">
        <w:rPr>
          <w:rFonts w:ascii="Times New Roman" w:hAnsi="Times New Roman" w:cs="Times New Roman"/>
          <w:b/>
          <w:sz w:val="28"/>
          <w:szCs w:val="28"/>
        </w:rPr>
        <w:t>Карачаево-Черкесской</w:t>
      </w:r>
      <w:proofErr w:type="gramEnd"/>
      <w:r w:rsidRPr="00763332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</w:p>
    <w:p w:rsidR="004B025A" w:rsidRPr="0038758A" w:rsidRDefault="004B025A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CA1" w:rsidRDefault="00F91E79" w:rsidP="00763332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3332" w:rsidRPr="006171B9">
        <w:rPr>
          <w:rFonts w:ascii="Times New Roman" w:hAnsi="Times New Roman" w:cs="Times New Roman"/>
          <w:sz w:val="28"/>
          <w:szCs w:val="28"/>
        </w:rPr>
        <w:t>Министерство экономического развития Карачаево-Черкесской Республики</w:t>
      </w:r>
      <w:r w:rsidR="00763332" w:rsidRPr="007354D4">
        <w:rPr>
          <w:rFonts w:ascii="Times New Roman" w:hAnsi="Times New Roman" w:cs="Times New Roman"/>
          <w:sz w:val="28"/>
          <w:szCs w:val="28"/>
        </w:rPr>
        <w:t xml:space="preserve"> </w:t>
      </w:r>
      <w:r w:rsidR="00CE0BBB">
        <w:rPr>
          <w:rFonts w:ascii="Times New Roman" w:hAnsi="Times New Roman" w:cs="Times New Roman"/>
          <w:sz w:val="28"/>
          <w:szCs w:val="28"/>
        </w:rPr>
        <w:t xml:space="preserve">извещает о начале обсуждения </w:t>
      </w:r>
      <w:r w:rsidR="00DC579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Карачаево-Черкесской Республики </w:t>
      </w:r>
      <w:r w:rsidR="005C295E" w:rsidRPr="005C295E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Правительства Карачаево-Черкесской Республики от 16.02.2021 № 16 </w:t>
      </w:r>
      <w:r w:rsidR="00A716D5">
        <w:rPr>
          <w:rFonts w:ascii="Times New Roman" w:hAnsi="Times New Roman" w:cs="Times New Roman"/>
          <w:sz w:val="28"/>
          <w:szCs w:val="28"/>
        </w:rPr>
        <w:br/>
      </w:r>
      <w:r w:rsidR="00E64AE1">
        <w:rPr>
          <w:rFonts w:ascii="Times New Roman" w:hAnsi="Times New Roman" w:cs="Times New Roman"/>
          <w:sz w:val="28"/>
          <w:szCs w:val="28"/>
        </w:rPr>
        <w:t>«</w:t>
      </w:r>
      <w:r w:rsidR="003D1B65" w:rsidRPr="003D1B65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из бюджета Карачаево-Черкесской Республики предприятиям хлебопекарной промышленности </w:t>
      </w:r>
      <w:r w:rsidR="00A716D5">
        <w:rPr>
          <w:rFonts w:ascii="Times New Roman" w:hAnsi="Times New Roman" w:cs="Times New Roman"/>
          <w:sz w:val="28"/>
          <w:szCs w:val="28"/>
        </w:rPr>
        <w:br/>
      </w:r>
      <w:r w:rsidR="003D1B65" w:rsidRPr="003D1B65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реализацию произведенных и реализованных хлеба </w:t>
      </w:r>
      <w:r w:rsidR="00A716D5">
        <w:rPr>
          <w:rFonts w:ascii="Times New Roman" w:hAnsi="Times New Roman" w:cs="Times New Roman"/>
          <w:sz w:val="28"/>
          <w:szCs w:val="28"/>
        </w:rPr>
        <w:br/>
      </w:r>
      <w:r w:rsidR="003D1B65" w:rsidRPr="003D1B65">
        <w:rPr>
          <w:rFonts w:ascii="Times New Roman" w:hAnsi="Times New Roman" w:cs="Times New Roman"/>
          <w:sz w:val="28"/>
          <w:szCs w:val="28"/>
        </w:rPr>
        <w:t>и хлебобулочных изделий</w:t>
      </w:r>
      <w:r w:rsidR="00763332">
        <w:rPr>
          <w:rFonts w:ascii="Times New Roman" w:hAnsi="Times New Roman" w:cs="Times New Roman"/>
          <w:sz w:val="28"/>
          <w:szCs w:val="28"/>
        </w:rPr>
        <w:t>»</w:t>
      </w:r>
      <w:r w:rsidR="00A716D5" w:rsidRPr="00A716D5">
        <w:rPr>
          <w:rFonts w:ascii="Times New Roman" w:hAnsi="Times New Roman" w:cs="Times New Roman"/>
          <w:sz w:val="28"/>
          <w:szCs w:val="28"/>
        </w:rPr>
        <w:t xml:space="preserve"> </w:t>
      </w:r>
      <w:r w:rsidR="00A716D5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постановления) </w:t>
      </w:r>
      <w:r w:rsidR="00660CA1" w:rsidRPr="004B025A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  <w:proofErr w:type="gramEnd"/>
    </w:p>
    <w:p w:rsidR="00A716D5" w:rsidRDefault="00A716D5" w:rsidP="00A716D5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проекта </w:t>
      </w:r>
      <w:r w:rsidRPr="002272F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E24A43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4A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Pr="00E24A43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6D5" w:rsidRPr="004B025A" w:rsidRDefault="00A716D5" w:rsidP="00A716D5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были проведены публичные обсуждения </w:t>
      </w:r>
      <w:r w:rsidRPr="0076333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63332">
        <w:rPr>
          <w:rFonts w:ascii="Times New Roman" w:hAnsi="Times New Roman" w:cs="Times New Roman"/>
          <w:sz w:val="28"/>
          <w:szCs w:val="28"/>
        </w:rPr>
        <w:t>типовом</w:t>
      </w:r>
      <w:proofErr w:type="gramEnd"/>
      <w:r w:rsidRPr="00763332">
        <w:rPr>
          <w:rFonts w:ascii="Times New Roman" w:hAnsi="Times New Roman" w:cs="Times New Roman"/>
          <w:sz w:val="28"/>
          <w:szCs w:val="28"/>
        </w:rPr>
        <w:t xml:space="preserve"> региональном интернет-портале по адресу: http://orv.kchgov.ru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Pr="00E24A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E24A43">
        <w:rPr>
          <w:rFonts w:ascii="Times New Roman" w:hAnsi="Times New Roman" w:cs="Times New Roman"/>
          <w:sz w:val="28"/>
          <w:szCs w:val="28"/>
        </w:rPr>
        <w:t xml:space="preserve"> 01/02/04-21/00011</w:t>
      </w:r>
      <w:r>
        <w:rPr>
          <w:rFonts w:ascii="Times New Roman" w:hAnsi="Times New Roman" w:cs="Times New Roman"/>
          <w:sz w:val="28"/>
          <w:szCs w:val="28"/>
        </w:rPr>
        <w:t>390) в срок с 15.02.2021 по 01.03.2021.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г. Черкесск, ул.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, 23, Дом Правительства Карачаево-Черкесской Республики, </w:t>
      </w:r>
      <w:proofErr w:type="spellStart"/>
      <w:r w:rsidR="00763332" w:rsidRPr="0076333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63332" w:rsidRPr="00763332">
        <w:rPr>
          <w:rFonts w:ascii="Times New Roman" w:hAnsi="Times New Roman" w:cs="Times New Roman"/>
          <w:sz w:val="28"/>
          <w:szCs w:val="28"/>
        </w:rPr>
        <w:t>. 126</w:t>
      </w:r>
      <w:r w:rsidR="00763332">
        <w:rPr>
          <w:rFonts w:ascii="Times New Roman" w:hAnsi="Times New Roman" w:cs="Times New Roman"/>
          <w:sz w:val="28"/>
          <w:szCs w:val="28"/>
        </w:rPr>
        <w:t>,</w:t>
      </w:r>
    </w:p>
    <w:p w:rsidR="00660CA1" w:rsidRPr="004B025A" w:rsidRDefault="00660CA1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763332" w:rsidRPr="00763332">
        <w:rPr>
          <w:rFonts w:ascii="Times New Roman" w:hAnsi="Times New Roman" w:cs="Times New Roman"/>
          <w:sz w:val="28"/>
          <w:szCs w:val="28"/>
        </w:rPr>
        <w:t>orv@economykchr.ru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Сроки приема предложений: 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с </w:t>
      </w:r>
      <w:r w:rsidR="003D1B65">
        <w:rPr>
          <w:rFonts w:ascii="Times New Roman" w:hAnsi="Times New Roman" w:cs="Times New Roman"/>
          <w:sz w:val="28"/>
          <w:szCs w:val="28"/>
        </w:rPr>
        <w:t>05</w:t>
      </w:r>
      <w:r w:rsidR="00BF1B9B">
        <w:rPr>
          <w:rFonts w:ascii="Times New Roman" w:hAnsi="Times New Roman" w:cs="Times New Roman"/>
          <w:sz w:val="28"/>
          <w:szCs w:val="28"/>
        </w:rPr>
        <w:t>.0</w:t>
      </w:r>
      <w:r w:rsidR="002E1B15">
        <w:rPr>
          <w:rFonts w:ascii="Times New Roman" w:hAnsi="Times New Roman" w:cs="Times New Roman"/>
          <w:sz w:val="28"/>
          <w:szCs w:val="28"/>
        </w:rPr>
        <w:t>3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3D1B65">
        <w:rPr>
          <w:rFonts w:ascii="Times New Roman" w:hAnsi="Times New Roman" w:cs="Times New Roman"/>
          <w:sz w:val="28"/>
          <w:szCs w:val="28"/>
        </w:rPr>
        <w:t>11</w:t>
      </w:r>
      <w:r w:rsidR="00BF1B9B">
        <w:rPr>
          <w:rFonts w:ascii="Times New Roman" w:hAnsi="Times New Roman" w:cs="Times New Roman"/>
          <w:sz w:val="28"/>
          <w:szCs w:val="28"/>
        </w:rPr>
        <w:t>.0</w:t>
      </w:r>
      <w:r w:rsidR="003D1B65">
        <w:rPr>
          <w:rFonts w:ascii="Times New Roman" w:hAnsi="Times New Roman" w:cs="Times New Roman"/>
          <w:sz w:val="28"/>
          <w:szCs w:val="28"/>
        </w:rPr>
        <w:t>3</w:t>
      </w:r>
      <w:r w:rsidR="00763332" w:rsidRPr="002272F9">
        <w:rPr>
          <w:rFonts w:ascii="Times New Roman" w:hAnsi="Times New Roman" w:cs="Times New Roman"/>
          <w:sz w:val="28"/>
          <w:szCs w:val="28"/>
        </w:rPr>
        <w:t>.2021</w:t>
      </w:r>
      <w:r w:rsidR="00763332">
        <w:rPr>
          <w:rFonts w:ascii="Times New Roman" w:hAnsi="Times New Roman" w:cs="Times New Roman"/>
          <w:sz w:val="28"/>
          <w:szCs w:val="28"/>
        </w:rPr>
        <w:t>.</w:t>
      </w:r>
    </w:p>
    <w:p w:rsidR="00660CA1" w:rsidRPr="004B025A" w:rsidRDefault="00CE3EF1" w:rsidP="002044D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660CA1" w:rsidRPr="004B025A">
        <w:rPr>
          <w:rFonts w:ascii="Times New Roman" w:hAnsi="Times New Roman" w:cs="Times New Roman"/>
          <w:sz w:val="28"/>
          <w:szCs w:val="28"/>
        </w:rPr>
        <w:t>размещения уведомления в информационно-телекоммуникационной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«Интернет»</w:t>
      </w:r>
      <w:r w:rsidR="00763332" w:rsidRPr="00763332">
        <w:t xml:space="preserve">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http://orv.kchgov.ru</w:t>
      </w:r>
      <w:r w:rsidR="00763332">
        <w:rPr>
          <w:rFonts w:ascii="Times New Roman" w:hAnsi="Times New Roman" w:cs="Times New Roman"/>
          <w:sz w:val="28"/>
          <w:szCs w:val="28"/>
        </w:rPr>
        <w:t xml:space="preserve"> (</w:t>
      </w:r>
      <w:r w:rsidR="00763332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763332">
        <w:rPr>
          <w:rFonts w:ascii="Times New Roman" w:hAnsi="Times New Roman" w:cs="Times New Roman"/>
          <w:sz w:val="28"/>
          <w:szCs w:val="28"/>
        </w:rPr>
        <w:t xml:space="preserve">: </w:t>
      </w:r>
      <w:r w:rsidR="00763332" w:rsidRPr="00763332">
        <w:rPr>
          <w:rFonts w:ascii="Times New Roman" w:hAnsi="Times New Roman" w:cs="Times New Roman"/>
          <w:sz w:val="28"/>
          <w:szCs w:val="28"/>
        </w:rPr>
        <w:t>01/01/0</w:t>
      </w:r>
      <w:r w:rsidR="00BF1B9B">
        <w:rPr>
          <w:rFonts w:ascii="Times New Roman" w:hAnsi="Times New Roman" w:cs="Times New Roman"/>
          <w:sz w:val="28"/>
          <w:szCs w:val="28"/>
        </w:rPr>
        <w:t>2</w:t>
      </w:r>
      <w:r w:rsidR="00763332" w:rsidRPr="00763332">
        <w:rPr>
          <w:rFonts w:ascii="Times New Roman" w:hAnsi="Times New Roman" w:cs="Times New Roman"/>
          <w:sz w:val="28"/>
          <w:szCs w:val="28"/>
        </w:rPr>
        <w:t>-21/00011</w:t>
      </w:r>
      <w:r w:rsidR="00BF1B9B">
        <w:rPr>
          <w:rFonts w:ascii="Times New Roman" w:hAnsi="Times New Roman" w:cs="Times New Roman"/>
          <w:sz w:val="28"/>
          <w:szCs w:val="28"/>
        </w:rPr>
        <w:t>39</w:t>
      </w:r>
      <w:r w:rsidR="003D1B65">
        <w:rPr>
          <w:rFonts w:ascii="Times New Roman" w:hAnsi="Times New Roman" w:cs="Times New Roman"/>
          <w:sz w:val="28"/>
          <w:szCs w:val="28"/>
        </w:rPr>
        <w:t>0</w:t>
      </w:r>
      <w:r w:rsidR="00BF1B9B">
        <w:rPr>
          <w:rFonts w:ascii="Times New Roman" w:hAnsi="Times New Roman" w:cs="Times New Roman"/>
          <w:sz w:val="28"/>
          <w:szCs w:val="28"/>
        </w:rPr>
        <w:t>)</w:t>
      </w:r>
      <w:r w:rsidR="00660CA1" w:rsidRPr="004B025A">
        <w:rPr>
          <w:rFonts w:ascii="Times New Roman" w:hAnsi="Times New Roman" w:cs="Times New Roman"/>
          <w:sz w:val="28"/>
          <w:szCs w:val="28"/>
        </w:rPr>
        <w:t>.</w:t>
      </w:r>
    </w:p>
    <w:p w:rsidR="009240B9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</w:t>
      </w:r>
    </w:p>
    <w:p w:rsidR="00660CA1" w:rsidRPr="004B025A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>Сводка предложений будет</w:t>
      </w:r>
      <w:r w:rsidR="00CE3EF1">
        <w:rPr>
          <w:rFonts w:ascii="Times New Roman" w:hAnsi="Times New Roman" w:cs="Times New Roman"/>
          <w:sz w:val="28"/>
          <w:szCs w:val="28"/>
        </w:rPr>
        <w:t xml:space="preserve"> </w:t>
      </w:r>
      <w:r w:rsidRPr="004B025A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9240B9" w:rsidRPr="004B025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  <w:r w:rsidR="009240B9"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</w:t>
      </w:r>
      <w:r w:rsidR="00763332">
        <w:rPr>
          <w:rFonts w:ascii="Times New Roman" w:hAnsi="Times New Roman" w:cs="Times New Roman"/>
          <w:sz w:val="28"/>
          <w:szCs w:val="28"/>
        </w:rPr>
        <w:t>»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</w:t>
      </w:r>
      <w:r w:rsidR="00BF1B9B" w:rsidRPr="00BF1B9B">
        <w:rPr>
          <w:rFonts w:ascii="Times New Roman" w:hAnsi="Times New Roman" w:cs="Times New Roman"/>
          <w:sz w:val="28"/>
          <w:szCs w:val="28"/>
        </w:rPr>
        <w:t>http://orv.kchgov.ru</w:t>
      </w:r>
      <w:r w:rsidR="00BF1B9B">
        <w:rPr>
          <w:rFonts w:ascii="Times New Roman" w:hAnsi="Times New Roman" w:cs="Times New Roman"/>
          <w:sz w:val="28"/>
          <w:szCs w:val="28"/>
        </w:rPr>
        <w:t xml:space="preserve"> (</w:t>
      </w:r>
      <w:r w:rsidR="00BF1B9B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BF1B9B">
        <w:rPr>
          <w:rFonts w:ascii="Times New Roman" w:hAnsi="Times New Roman" w:cs="Times New Roman"/>
          <w:sz w:val="28"/>
          <w:szCs w:val="28"/>
        </w:rPr>
        <w:t xml:space="preserve">: </w:t>
      </w:r>
      <w:r w:rsidR="00BF1B9B" w:rsidRPr="00763332">
        <w:rPr>
          <w:rFonts w:ascii="Times New Roman" w:hAnsi="Times New Roman" w:cs="Times New Roman"/>
          <w:sz w:val="28"/>
          <w:szCs w:val="28"/>
        </w:rPr>
        <w:t>01/01/0</w:t>
      </w:r>
      <w:r w:rsidR="00BF1B9B">
        <w:rPr>
          <w:rFonts w:ascii="Times New Roman" w:hAnsi="Times New Roman" w:cs="Times New Roman"/>
          <w:sz w:val="28"/>
          <w:szCs w:val="28"/>
        </w:rPr>
        <w:t>2</w:t>
      </w:r>
      <w:r w:rsidR="00BF1B9B" w:rsidRPr="00763332">
        <w:rPr>
          <w:rFonts w:ascii="Times New Roman" w:hAnsi="Times New Roman" w:cs="Times New Roman"/>
          <w:sz w:val="28"/>
          <w:szCs w:val="28"/>
        </w:rPr>
        <w:t>-21/00011</w:t>
      </w:r>
      <w:r w:rsidR="00BF1B9B">
        <w:rPr>
          <w:rFonts w:ascii="Times New Roman" w:hAnsi="Times New Roman" w:cs="Times New Roman"/>
          <w:sz w:val="28"/>
          <w:szCs w:val="28"/>
        </w:rPr>
        <w:t>39</w:t>
      </w:r>
      <w:r w:rsidR="003D1B65">
        <w:rPr>
          <w:rFonts w:ascii="Times New Roman" w:hAnsi="Times New Roman" w:cs="Times New Roman"/>
          <w:sz w:val="28"/>
          <w:szCs w:val="28"/>
        </w:rPr>
        <w:t>0</w:t>
      </w:r>
      <w:r w:rsidR="00BF1B9B">
        <w:rPr>
          <w:rFonts w:ascii="Times New Roman" w:hAnsi="Times New Roman" w:cs="Times New Roman"/>
          <w:sz w:val="28"/>
          <w:szCs w:val="28"/>
        </w:rPr>
        <w:t>)</w:t>
      </w:r>
      <w:r w:rsidR="00CE3EF1">
        <w:rPr>
          <w:rFonts w:ascii="Times New Roman" w:hAnsi="Times New Roman" w:cs="Times New Roman"/>
          <w:sz w:val="28"/>
          <w:szCs w:val="28"/>
        </w:rPr>
        <w:t xml:space="preserve"> </w:t>
      </w:r>
      <w:r w:rsidR="00763332">
        <w:rPr>
          <w:rFonts w:ascii="Times New Roman" w:hAnsi="Times New Roman" w:cs="Times New Roman"/>
          <w:sz w:val="28"/>
          <w:szCs w:val="28"/>
        </w:rPr>
        <w:t>не позднее</w:t>
      </w:r>
      <w:r w:rsidR="00484E26">
        <w:rPr>
          <w:rFonts w:ascii="Times New Roman" w:hAnsi="Times New Roman" w:cs="Times New Roman"/>
          <w:sz w:val="28"/>
          <w:szCs w:val="28"/>
        </w:rPr>
        <w:t xml:space="preserve"> </w:t>
      </w:r>
      <w:r w:rsidR="003D1B65">
        <w:rPr>
          <w:rFonts w:ascii="Times New Roman" w:hAnsi="Times New Roman" w:cs="Times New Roman"/>
          <w:sz w:val="28"/>
          <w:szCs w:val="28"/>
        </w:rPr>
        <w:t>11.03</w:t>
      </w:r>
      <w:r w:rsidR="00484E26">
        <w:rPr>
          <w:rFonts w:ascii="Times New Roman" w:hAnsi="Times New Roman" w:cs="Times New Roman"/>
          <w:sz w:val="28"/>
          <w:szCs w:val="28"/>
        </w:rPr>
        <w:t>.2021</w:t>
      </w:r>
      <w:r w:rsidRPr="004B025A">
        <w:rPr>
          <w:rFonts w:ascii="Times New Roman" w:hAnsi="Times New Roman" w:cs="Times New Roman"/>
          <w:sz w:val="28"/>
          <w:szCs w:val="28"/>
        </w:rPr>
        <w:t>.</w:t>
      </w:r>
    </w:p>
    <w:p w:rsidR="002044DC" w:rsidRDefault="002044DC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D35C5">
        <w:rPr>
          <w:b/>
          <w:sz w:val="28"/>
          <w:szCs w:val="28"/>
        </w:rPr>
        <w:lastRenderedPageBreak/>
        <w:t>ПЕРЕЧЕНЬ ВОПРОСОВ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2D35C5">
        <w:rPr>
          <w:b/>
          <w:sz w:val="28"/>
          <w:szCs w:val="28"/>
        </w:rPr>
        <w:t xml:space="preserve"> участников публичных консультаций</w:t>
      </w:r>
      <w:r>
        <w:rPr>
          <w:b/>
          <w:sz w:val="28"/>
          <w:szCs w:val="28"/>
        </w:rPr>
        <w:t xml:space="preserve"> в рамках проведения 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регулирующего воздействия</w:t>
      </w: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4819"/>
      </w:tblGrid>
      <w:tr w:rsidR="002044DC" w:rsidRPr="002F3839" w:rsidTr="001F2353">
        <w:trPr>
          <w:trHeight w:val="1000"/>
        </w:trPr>
        <w:tc>
          <w:tcPr>
            <w:tcW w:w="5387" w:type="dxa"/>
            <w:gridSpan w:val="2"/>
          </w:tcPr>
          <w:p w:rsidR="002044DC" w:rsidRPr="002F3839" w:rsidRDefault="001F2353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Вид и наименование проекта нормативного правового акта</w:t>
            </w:r>
            <w:proofErr w:type="gramStart"/>
            <w:r w:rsidRPr="002F3839">
              <w:rPr>
                <w:sz w:val="28"/>
                <w:szCs w:val="28"/>
              </w:rPr>
              <w:t xml:space="preserve"> </w:t>
            </w:r>
            <w:r w:rsidR="002044DC" w:rsidRPr="002F3839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4819" w:type="dxa"/>
          </w:tcPr>
          <w:p w:rsidR="002044DC" w:rsidRPr="002F3839" w:rsidRDefault="00BF1B9B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2272F9">
              <w:rPr>
                <w:sz w:val="28"/>
                <w:szCs w:val="28"/>
              </w:rPr>
              <w:t xml:space="preserve">постановления Правительства Карачаево-Черкесской Республики </w:t>
            </w:r>
            <w:r w:rsidR="005C295E" w:rsidRPr="005C295E">
              <w:rPr>
                <w:sz w:val="28"/>
                <w:szCs w:val="28"/>
              </w:rPr>
              <w:t xml:space="preserve">«О внесении изменений в постановление Правительства Карачаево-Черкесской Республики от 16.02.2021 № 16 </w:t>
            </w:r>
            <w:r w:rsidR="005C295E">
              <w:rPr>
                <w:sz w:val="28"/>
                <w:szCs w:val="28"/>
              </w:rPr>
              <w:t>«</w:t>
            </w:r>
            <w:r w:rsidR="005C295E" w:rsidRPr="003D1B65">
              <w:rPr>
                <w:sz w:val="28"/>
                <w:szCs w:val="28"/>
              </w:rPr>
              <w:t>Об утверждении Порядка предоставления субсидий из бюджета Карачаево-Черкесской Республики предприятиям хлебопекарной промышленности на возмещение части затрат на реализацию произведенных и реализованных хлеба и хлебобулочных изделий</w:t>
            </w:r>
            <w:r w:rsidR="005C295E">
              <w:rPr>
                <w:sz w:val="28"/>
                <w:szCs w:val="28"/>
              </w:rPr>
              <w:t>»</w:t>
            </w:r>
          </w:p>
        </w:tc>
      </w:tr>
      <w:tr w:rsidR="002044DC" w:rsidRPr="002F3839" w:rsidTr="001F2353">
        <w:trPr>
          <w:trHeight w:val="70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Срок направления информации – не позднее:</w:t>
            </w:r>
          </w:p>
        </w:tc>
        <w:tc>
          <w:tcPr>
            <w:tcW w:w="4819" w:type="dxa"/>
          </w:tcPr>
          <w:p w:rsidR="002044DC" w:rsidRPr="002F3839" w:rsidRDefault="005C295E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  <w:r w:rsidR="00763332" w:rsidRPr="002F3839">
              <w:rPr>
                <w:sz w:val="28"/>
                <w:szCs w:val="28"/>
              </w:rPr>
              <w:t>.2021</w:t>
            </w:r>
          </w:p>
        </w:tc>
      </w:tr>
      <w:tr w:rsidR="002044DC" w:rsidRPr="002F3839" w:rsidTr="002044DC">
        <w:trPr>
          <w:trHeight w:val="55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Разработчик:</w:t>
            </w:r>
          </w:p>
        </w:tc>
        <w:tc>
          <w:tcPr>
            <w:tcW w:w="4819" w:type="dxa"/>
          </w:tcPr>
          <w:p w:rsidR="002044DC" w:rsidRPr="002F3839" w:rsidRDefault="00BF1B9B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</w:t>
            </w:r>
            <w:r w:rsidR="00763332" w:rsidRPr="002F3839">
              <w:rPr>
                <w:sz w:val="28"/>
                <w:szCs w:val="28"/>
              </w:rPr>
              <w:t xml:space="preserve"> </w:t>
            </w:r>
            <w:proofErr w:type="gramStart"/>
            <w:r w:rsidR="00763332" w:rsidRPr="002F3839">
              <w:rPr>
                <w:sz w:val="28"/>
                <w:szCs w:val="28"/>
              </w:rPr>
              <w:t>Карачаево-Черкесской</w:t>
            </w:r>
            <w:proofErr w:type="gramEnd"/>
            <w:r w:rsidR="00763332" w:rsidRPr="002F3839">
              <w:rPr>
                <w:sz w:val="28"/>
                <w:szCs w:val="28"/>
              </w:rPr>
              <w:t xml:space="preserve"> Республики</w:t>
            </w:r>
          </w:p>
        </w:tc>
      </w:tr>
      <w:tr w:rsidR="002044DC" w:rsidRPr="002F3839" w:rsidTr="001F2353">
        <w:trPr>
          <w:trHeight w:val="835"/>
        </w:trPr>
        <w:tc>
          <w:tcPr>
            <w:tcW w:w="5387" w:type="dxa"/>
            <w:gridSpan w:val="2"/>
          </w:tcPr>
          <w:p w:rsidR="002044DC" w:rsidRPr="002F3839" w:rsidRDefault="002044DC" w:rsidP="0095598B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</w:t>
            </w:r>
            <w:r w:rsidR="0095598B">
              <w:rPr>
                <w:sz w:val="28"/>
                <w:szCs w:val="28"/>
              </w:rPr>
              <w:t>Минэкономразвития КЧР</w:t>
            </w:r>
            <w:r w:rsidRPr="002F3839">
              <w:rPr>
                <w:sz w:val="28"/>
                <w:szCs w:val="28"/>
              </w:rPr>
              <w:t xml:space="preserve"> (Ф.И.О., должность):</w:t>
            </w:r>
          </w:p>
        </w:tc>
        <w:tc>
          <w:tcPr>
            <w:tcW w:w="4819" w:type="dxa"/>
          </w:tcPr>
          <w:p w:rsidR="002044DC" w:rsidRPr="002F3839" w:rsidRDefault="0002702D" w:rsidP="0002702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Джашакуева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1B9B">
              <w:rPr>
                <w:sz w:val="28"/>
                <w:szCs w:val="28"/>
              </w:rPr>
              <w:t xml:space="preserve">Алана </w:t>
            </w:r>
            <w:proofErr w:type="spellStart"/>
            <w:r w:rsidR="00BF1B9B">
              <w:rPr>
                <w:sz w:val="28"/>
                <w:szCs w:val="28"/>
              </w:rPr>
              <w:t>Арсеновна</w:t>
            </w:r>
            <w:proofErr w:type="spellEnd"/>
            <w:r w:rsidR="00BF1B9B">
              <w:rPr>
                <w:sz w:val="28"/>
                <w:szCs w:val="28"/>
              </w:rPr>
              <w:t>, советник</w:t>
            </w:r>
          </w:p>
        </w:tc>
      </w:tr>
      <w:tr w:rsidR="002044DC" w:rsidRPr="002F3839" w:rsidTr="001F2353">
        <w:trPr>
          <w:trHeight w:val="704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819" w:type="dxa"/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(8782) 26-64-52</w:t>
            </w:r>
          </w:p>
        </w:tc>
      </w:tr>
      <w:tr w:rsidR="002044DC" w:rsidRPr="002F3839" w:rsidTr="001F2353">
        <w:trPr>
          <w:trHeight w:val="680"/>
        </w:trPr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 для направления информации: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orv@economykchr.ru</w:t>
            </w:r>
          </w:p>
        </w:tc>
      </w:tr>
      <w:tr w:rsidR="002044DC" w:rsidRPr="002F3839" w:rsidTr="001F2353">
        <w:trPr>
          <w:trHeight w:val="680"/>
        </w:trPr>
        <w:tc>
          <w:tcPr>
            <w:tcW w:w="10206" w:type="dxa"/>
            <w:gridSpan w:val="3"/>
            <w:tcBorders>
              <w:left w:val="nil"/>
              <w:right w:val="nil"/>
            </w:tcBorders>
            <w:vAlign w:val="bottom"/>
          </w:tcPr>
          <w:p w:rsidR="001D75A0" w:rsidRDefault="001D75A0" w:rsidP="001F2353">
            <w:pPr>
              <w:jc w:val="center"/>
              <w:rPr>
                <w:b/>
                <w:sz w:val="28"/>
                <w:szCs w:val="28"/>
              </w:rPr>
            </w:pPr>
          </w:p>
          <w:p w:rsidR="002044DC" w:rsidRPr="002F3839" w:rsidRDefault="002044DC" w:rsidP="001F2353">
            <w:pPr>
              <w:jc w:val="center"/>
              <w:rPr>
                <w:b/>
                <w:sz w:val="28"/>
                <w:szCs w:val="28"/>
              </w:rPr>
            </w:pPr>
            <w:r w:rsidRPr="002F3839">
              <w:rPr>
                <w:b/>
                <w:sz w:val="28"/>
                <w:szCs w:val="28"/>
              </w:rPr>
              <w:t>Контактная информация участника публичных консультаций</w:t>
            </w: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Сфера деятельности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(Ф.И.О.):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</w:tbl>
    <w:p w:rsidR="002044DC" w:rsidRDefault="002044DC" w:rsidP="002044DC">
      <w:pPr>
        <w:rPr>
          <w:sz w:val="24"/>
        </w:rPr>
      </w:pPr>
    </w:p>
    <w:p w:rsidR="0095598B" w:rsidRPr="00414FE7" w:rsidRDefault="0095598B" w:rsidP="002044DC">
      <w:pPr>
        <w:rPr>
          <w:sz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587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2.</w:t>
            </w: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Достигнет ли предлагаемое регулирование тех целей, на которые оно направлено? Является ли выбранный вариант решения проблемы оптимальным (в том числе  с  точки  зрения  выгод  и  издержек  для  общества в целом)? 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3.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Каких положительных эффектов следует ожидать в случае принятия данного проекта? По возможности, приведите числовые данные.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4.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Существуют ли в предлагаемом регулировании положения, которые необоснованно затрудняют ведение предпринимательской и инвестиционной деятельности? Какие риски и негативные последствия для бизнеса могут возникнуть в случае принятия данного проекта? По возможности, приведите числовые данные.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5.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Согласны ли Вы с выводами разработчика, изложенными в сводном отчете?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6.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противоречащие действующему законодательству?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7.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8.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Укажите </w:t>
            </w:r>
            <w:r>
              <w:rPr>
                <w:sz w:val="26"/>
                <w:szCs w:val="26"/>
              </w:rPr>
              <w:t xml:space="preserve">возможные </w:t>
            </w:r>
            <w:r w:rsidRPr="00AB6902">
              <w:rPr>
                <w:sz w:val="26"/>
                <w:szCs w:val="26"/>
              </w:rPr>
              <w:t xml:space="preserve">временные </w:t>
            </w:r>
            <w:r>
              <w:rPr>
                <w:sz w:val="26"/>
                <w:szCs w:val="26"/>
              </w:rPr>
              <w:t>издержки</w:t>
            </w:r>
            <w:r w:rsidRPr="00AB6902">
              <w:rPr>
                <w:sz w:val="26"/>
                <w:szCs w:val="26"/>
              </w:rPr>
              <w:t xml:space="preserve"> субъект</w:t>
            </w:r>
            <w:r>
              <w:rPr>
                <w:sz w:val="26"/>
                <w:szCs w:val="26"/>
              </w:rPr>
              <w:t>ов</w:t>
            </w:r>
            <w:r w:rsidRPr="00AB6902">
              <w:rPr>
                <w:sz w:val="26"/>
                <w:szCs w:val="26"/>
              </w:rPr>
              <w:t xml:space="preserve"> предпринимательской деятельности вследствие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9.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Какие могут возникнуть проблемы и трудности с контролем соблюдения требований и  норм, вводимых данным нормативным актом? Все ли потенциальные адресаты регулирования окажутся в одинаковых условиях после его введения?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12.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Иные предложения и замечания, которые целесообразно учесть в рамках оценки регулирующего воздействия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</w:tbl>
    <w:p w:rsidR="00F91E79" w:rsidRDefault="00F91E79" w:rsidP="001F2353"/>
    <w:sectPr w:rsidR="00F91E79" w:rsidSect="0038758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4A" w:rsidRDefault="00C5294A" w:rsidP="0038758A">
      <w:r>
        <w:separator/>
      </w:r>
    </w:p>
  </w:endnote>
  <w:endnote w:type="continuationSeparator" w:id="0">
    <w:p w:rsidR="00C5294A" w:rsidRDefault="00C5294A" w:rsidP="0038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4A" w:rsidRDefault="00C5294A" w:rsidP="0038758A">
      <w:r>
        <w:separator/>
      </w:r>
    </w:p>
  </w:footnote>
  <w:footnote w:type="continuationSeparator" w:id="0">
    <w:p w:rsidR="00C5294A" w:rsidRDefault="00C5294A" w:rsidP="0038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18845"/>
      <w:docPartObj>
        <w:docPartGallery w:val="Page Numbers (Top of Page)"/>
        <w:docPartUnique/>
      </w:docPartObj>
    </w:sdtPr>
    <w:sdtEndPr/>
    <w:sdtContent>
      <w:p w:rsidR="0038758A" w:rsidRDefault="003431C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F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758A" w:rsidRDefault="003875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A1"/>
    <w:rsid w:val="00022524"/>
    <w:rsid w:val="0002702D"/>
    <w:rsid w:val="00031F8C"/>
    <w:rsid w:val="000879AF"/>
    <w:rsid w:val="0009546F"/>
    <w:rsid w:val="000D4D41"/>
    <w:rsid w:val="00101A57"/>
    <w:rsid w:val="00122E57"/>
    <w:rsid w:val="001246F9"/>
    <w:rsid w:val="00164A39"/>
    <w:rsid w:val="00175F31"/>
    <w:rsid w:val="00181CF7"/>
    <w:rsid w:val="001A1EDE"/>
    <w:rsid w:val="001D75A0"/>
    <w:rsid w:val="001E325C"/>
    <w:rsid w:val="001F2353"/>
    <w:rsid w:val="002044DC"/>
    <w:rsid w:val="00235D3B"/>
    <w:rsid w:val="00251F8E"/>
    <w:rsid w:val="002643EB"/>
    <w:rsid w:val="002773E3"/>
    <w:rsid w:val="00280A54"/>
    <w:rsid w:val="002E1B15"/>
    <w:rsid w:val="002F3839"/>
    <w:rsid w:val="00302F88"/>
    <w:rsid w:val="003249F8"/>
    <w:rsid w:val="003431C0"/>
    <w:rsid w:val="0038758A"/>
    <w:rsid w:val="003B20B7"/>
    <w:rsid w:val="003D1B65"/>
    <w:rsid w:val="003D50C9"/>
    <w:rsid w:val="00446150"/>
    <w:rsid w:val="00484E26"/>
    <w:rsid w:val="0049540F"/>
    <w:rsid w:val="004A70E5"/>
    <w:rsid w:val="004B025A"/>
    <w:rsid w:val="004E75ED"/>
    <w:rsid w:val="00500DF6"/>
    <w:rsid w:val="005C295E"/>
    <w:rsid w:val="005F26BC"/>
    <w:rsid w:val="00627E9E"/>
    <w:rsid w:val="00640F39"/>
    <w:rsid w:val="006557C6"/>
    <w:rsid w:val="00660CA1"/>
    <w:rsid w:val="0067041F"/>
    <w:rsid w:val="00722F31"/>
    <w:rsid w:val="007354D4"/>
    <w:rsid w:val="00757F45"/>
    <w:rsid w:val="00763332"/>
    <w:rsid w:val="007A03E6"/>
    <w:rsid w:val="007D301C"/>
    <w:rsid w:val="007D42BB"/>
    <w:rsid w:val="008330D5"/>
    <w:rsid w:val="008A48E9"/>
    <w:rsid w:val="008C7572"/>
    <w:rsid w:val="008D5717"/>
    <w:rsid w:val="008D7E5E"/>
    <w:rsid w:val="00915854"/>
    <w:rsid w:val="009240B9"/>
    <w:rsid w:val="00931531"/>
    <w:rsid w:val="0095598B"/>
    <w:rsid w:val="009A04C4"/>
    <w:rsid w:val="009F39DD"/>
    <w:rsid w:val="00A164D0"/>
    <w:rsid w:val="00A16879"/>
    <w:rsid w:val="00A34033"/>
    <w:rsid w:val="00A716D5"/>
    <w:rsid w:val="00A7479A"/>
    <w:rsid w:val="00A847EB"/>
    <w:rsid w:val="00A96F72"/>
    <w:rsid w:val="00AC7023"/>
    <w:rsid w:val="00AD1792"/>
    <w:rsid w:val="00B066E6"/>
    <w:rsid w:val="00B14FFA"/>
    <w:rsid w:val="00B66BE0"/>
    <w:rsid w:val="00BE00B1"/>
    <w:rsid w:val="00BF1B9B"/>
    <w:rsid w:val="00C5294A"/>
    <w:rsid w:val="00C941DB"/>
    <w:rsid w:val="00CE0BBB"/>
    <w:rsid w:val="00CE3EF1"/>
    <w:rsid w:val="00CE41AC"/>
    <w:rsid w:val="00D115A8"/>
    <w:rsid w:val="00D672A6"/>
    <w:rsid w:val="00DC579F"/>
    <w:rsid w:val="00E64AE1"/>
    <w:rsid w:val="00E72232"/>
    <w:rsid w:val="00E8162B"/>
    <w:rsid w:val="00E92490"/>
    <w:rsid w:val="00EC0351"/>
    <w:rsid w:val="00EE7017"/>
    <w:rsid w:val="00F6623F"/>
    <w:rsid w:val="00F7619A"/>
    <w:rsid w:val="00F9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Министр</dc:creator>
  <cp:lastModifiedBy>Минэкономразвития КЧР</cp:lastModifiedBy>
  <cp:revision>5</cp:revision>
  <cp:lastPrinted>2017-06-15T13:09:00Z</cp:lastPrinted>
  <dcterms:created xsi:type="dcterms:W3CDTF">2021-11-26T07:36:00Z</dcterms:created>
  <dcterms:modified xsi:type="dcterms:W3CDTF">2021-11-26T13:28:00Z</dcterms:modified>
</cp:coreProperties>
</file>